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7DEBE6D1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WO.242.</w:t>
      </w:r>
      <w:r w:rsidR="002A3BA9">
        <w:rPr>
          <w:rFonts w:asciiTheme="minorHAnsi" w:hAnsiTheme="minorHAnsi"/>
          <w:sz w:val="22"/>
          <w:szCs w:val="22"/>
        </w:rPr>
        <w:t>1</w:t>
      </w:r>
      <w:r w:rsidR="001F5172">
        <w:rPr>
          <w:rFonts w:asciiTheme="minorHAnsi" w:hAnsiTheme="minorHAnsi"/>
          <w:sz w:val="22"/>
          <w:szCs w:val="22"/>
        </w:rPr>
        <w:t>5</w:t>
      </w:r>
      <w:r w:rsidRPr="008435B4">
        <w:rPr>
          <w:rFonts w:asciiTheme="minorHAnsi" w:hAnsiTheme="minorHAnsi"/>
          <w:sz w:val="22"/>
          <w:szCs w:val="22"/>
        </w:rPr>
        <w:t>.2023</w:t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C18DD6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0F21C8B" w14:textId="77777777" w:rsidR="00542144" w:rsidRDefault="00542144" w:rsidP="00542144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C18DD6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0F21C8B" w14:textId="77777777" w:rsidR="00542144" w:rsidRDefault="00542144" w:rsidP="00542144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7DE8F0B1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1F517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5.2023 "/>
            </w:textInput>
          </w:ffData>
        </w:fldChar>
      </w:r>
      <w:r w:rsidR="001F517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F5172">
        <w:rPr>
          <w:rFonts w:asciiTheme="minorHAnsi" w:hAnsiTheme="minorHAnsi" w:cstheme="minorHAnsi"/>
          <w:bCs/>
          <w:sz w:val="22"/>
          <w:szCs w:val="22"/>
        </w:rPr>
      </w:r>
      <w:r w:rsidR="001F517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F5172">
        <w:rPr>
          <w:rFonts w:asciiTheme="minorHAnsi" w:hAnsiTheme="minorHAnsi" w:cstheme="minorHAnsi"/>
          <w:bCs/>
          <w:noProof/>
          <w:sz w:val="22"/>
          <w:szCs w:val="22"/>
        </w:rPr>
        <w:t xml:space="preserve">WO.242.15.2023 </w:t>
      </w:r>
      <w:r w:rsidR="001F517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bookmarkStart w:id="0" w:name="_Hlk131064071"/>
    <w:p w14:paraId="4BA780F9" w14:textId="1ECAB25B" w:rsidR="00542144" w:rsidRPr="008435B4" w:rsidRDefault="00E5075E" w:rsidP="0054214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prawa spójności komunikacyjnej dróg powiatowych na terenie miasta i gminy Żelechów"/>
            </w:textInput>
          </w:ffData>
        </w:fldChar>
      </w:r>
      <w:r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Poprawa spójności komunikacyjnej dróg powiatowych na terenie miasta i gminy Żelechów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14CD2" w:rsidRPr="008435B4">
        <w:rPr>
          <w:rFonts w:ascii="Calibri" w:hAnsi="Calibri" w:cs="Calibri"/>
          <w:sz w:val="22"/>
          <w:szCs w:val="22"/>
        </w:rPr>
        <w:t>.</w:t>
      </w:r>
    </w:p>
    <w:bookmarkEnd w:id="0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OŚWIADCZENIA:</w:t>
      </w:r>
    </w:p>
    <w:p w14:paraId="66EA9285" w14:textId="111766D1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 w:rsidRPr="008435B4">
        <w:rPr>
          <w:rFonts w:asciiTheme="minorHAnsi" w:hAnsiTheme="minorHAnsi"/>
          <w:sz w:val="22"/>
          <w:szCs w:val="22"/>
        </w:rPr>
        <w:t xml:space="preserve">specyfikacji warunków zamówienia nr </w:t>
      </w:r>
      <w:r w:rsidR="001F517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5.2023 "/>
            </w:textInput>
          </w:ffData>
        </w:fldChar>
      </w:r>
      <w:r w:rsidR="001F517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F5172">
        <w:rPr>
          <w:rFonts w:asciiTheme="minorHAnsi" w:hAnsiTheme="minorHAnsi" w:cstheme="minorHAnsi"/>
          <w:bCs/>
          <w:sz w:val="22"/>
          <w:szCs w:val="22"/>
        </w:rPr>
      </w:r>
      <w:r w:rsidR="001F517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F5172">
        <w:rPr>
          <w:rFonts w:asciiTheme="minorHAnsi" w:hAnsiTheme="minorHAnsi" w:cstheme="minorHAnsi"/>
          <w:bCs/>
          <w:noProof/>
          <w:sz w:val="22"/>
          <w:szCs w:val="22"/>
        </w:rPr>
        <w:t xml:space="preserve">WO.242.15.2023 </w:t>
      </w:r>
      <w:r w:rsidR="001F517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435B4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6CD29DDC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8435B4">
        <w:rPr>
          <w:rFonts w:asciiTheme="minorHAnsi" w:hAnsiTheme="minorHAnsi"/>
          <w:sz w:val="22"/>
          <w:szCs w:val="22"/>
        </w:rPr>
        <w:br/>
        <w:t xml:space="preserve">nr </w:t>
      </w:r>
      <w:r w:rsidR="001F517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5.2023 "/>
            </w:textInput>
          </w:ffData>
        </w:fldChar>
      </w:r>
      <w:r w:rsidR="001F517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F5172">
        <w:rPr>
          <w:rFonts w:asciiTheme="minorHAnsi" w:hAnsiTheme="minorHAnsi" w:cstheme="minorHAnsi"/>
          <w:bCs/>
          <w:sz w:val="22"/>
          <w:szCs w:val="22"/>
        </w:rPr>
      </w:r>
      <w:r w:rsidR="001F517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F5172">
        <w:rPr>
          <w:rFonts w:asciiTheme="minorHAnsi" w:hAnsiTheme="minorHAnsi" w:cstheme="minorHAnsi"/>
          <w:bCs/>
          <w:noProof/>
          <w:sz w:val="22"/>
          <w:szCs w:val="22"/>
        </w:rPr>
        <w:t xml:space="preserve">WO.242.15.2023 </w:t>
      </w:r>
      <w:r w:rsidR="001F517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435B4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0F1B87C" w14:textId="77777777" w:rsidR="00542144" w:rsidRPr="00FF7A39" w:rsidRDefault="00542144" w:rsidP="00542144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14:paraId="2B6B7FF9" w14:textId="77777777" w:rsidR="0093304F" w:rsidRDefault="0093304F"/>
    <w:sectPr w:rsidR="0093304F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3E62" w14:textId="77777777" w:rsidR="00855C1E" w:rsidRDefault="00855C1E" w:rsidP="00542144">
      <w:r>
        <w:separator/>
      </w:r>
    </w:p>
  </w:endnote>
  <w:endnote w:type="continuationSeparator" w:id="0">
    <w:p w14:paraId="7A47231C" w14:textId="77777777" w:rsidR="00855C1E" w:rsidRDefault="00855C1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CF6" w14:textId="77777777" w:rsidR="00855C1E" w:rsidRDefault="00855C1E" w:rsidP="00542144">
      <w:r>
        <w:separator/>
      </w:r>
    </w:p>
  </w:footnote>
  <w:footnote w:type="continuationSeparator" w:id="0">
    <w:p w14:paraId="4610A312" w14:textId="77777777" w:rsidR="00855C1E" w:rsidRDefault="00855C1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8252">
    <w:abstractNumId w:val="0"/>
  </w:num>
  <w:num w:numId="2" w16cid:durableId="96574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44"/>
    <w:rsid w:val="001F5172"/>
    <w:rsid w:val="0029021D"/>
    <w:rsid w:val="0029547A"/>
    <w:rsid w:val="002A3BA9"/>
    <w:rsid w:val="002C1869"/>
    <w:rsid w:val="00442892"/>
    <w:rsid w:val="00542144"/>
    <w:rsid w:val="00552785"/>
    <w:rsid w:val="00795FB7"/>
    <w:rsid w:val="008435B4"/>
    <w:rsid w:val="00855C1E"/>
    <w:rsid w:val="008D5789"/>
    <w:rsid w:val="0093304F"/>
    <w:rsid w:val="009E5A0A"/>
    <w:rsid w:val="00A33B68"/>
    <w:rsid w:val="00A85FE2"/>
    <w:rsid w:val="00AB2C1E"/>
    <w:rsid w:val="00B16D69"/>
    <w:rsid w:val="00B63A35"/>
    <w:rsid w:val="00CA2609"/>
    <w:rsid w:val="00CF4076"/>
    <w:rsid w:val="00D91F27"/>
    <w:rsid w:val="00E5075E"/>
    <w:rsid w:val="00F14CD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 Nowicka</cp:lastModifiedBy>
  <cp:revision>3</cp:revision>
  <dcterms:created xsi:type="dcterms:W3CDTF">2023-07-31T12:55:00Z</dcterms:created>
  <dcterms:modified xsi:type="dcterms:W3CDTF">2023-07-31T12:56:00Z</dcterms:modified>
</cp:coreProperties>
</file>